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3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2022年“中国旅游日”活动泰安市拟举办活动汇总表</w:t>
      </w:r>
    </w:p>
    <w:tbl>
      <w:tblPr>
        <w:tblStyle w:val="6"/>
        <w:tblpPr w:leftFromText="180" w:rightFromText="180" w:vertAnchor="text" w:horzAnchor="margin" w:tblpXSpec="center" w:tblpY="99"/>
        <w:tblOverlap w:val="never"/>
        <w:tblW w:w="14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2397"/>
        <w:gridCol w:w="992"/>
        <w:gridCol w:w="2269"/>
        <w:gridCol w:w="1503"/>
        <w:gridCol w:w="481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88" w:type="dxa"/>
            <w:noWrap/>
            <w:vAlign w:val="center"/>
          </w:tcPr>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序号</w:t>
            </w:r>
          </w:p>
        </w:tc>
        <w:tc>
          <w:tcPr>
            <w:tcW w:w="2397" w:type="dxa"/>
            <w:noWrap/>
            <w:vAlign w:val="center"/>
          </w:tcPr>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活动名称</w:t>
            </w:r>
          </w:p>
        </w:tc>
        <w:tc>
          <w:tcPr>
            <w:tcW w:w="992" w:type="dxa"/>
            <w:noWrap/>
            <w:vAlign w:val="center"/>
          </w:tcPr>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举办</w:t>
            </w:r>
          </w:p>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城市</w:t>
            </w:r>
          </w:p>
        </w:tc>
        <w:tc>
          <w:tcPr>
            <w:tcW w:w="2269" w:type="dxa"/>
            <w:noWrap/>
            <w:vAlign w:val="center"/>
          </w:tcPr>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活动场地</w:t>
            </w:r>
          </w:p>
        </w:tc>
        <w:tc>
          <w:tcPr>
            <w:tcW w:w="1503" w:type="dxa"/>
            <w:noWrap/>
            <w:vAlign w:val="center"/>
          </w:tcPr>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时 间</w:t>
            </w:r>
          </w:p>
        </w:tc>
        <w:tc>
          <w:tcPr>
            <w:tcW w:w="4815" w:type="dxa"/>
            <w:noWrap/>
            <w:vAlign w:val="center"/>
          </w:tcPr>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活 动 内 容</w:t>
            </w:r>
          </w:p>
        </w:tc>
        <w:tc>
          <w:tcPr>
            <w:tcW w:w="1445" w:type="dxa"/>
            <w:noWrap/>
            <w:vAlign w:val="center"/>
          </w:tcPr>
          <w:p>
            <w:pPr>
              <w:spacing w:line="300" w:lineRule="exact"/>
              <w:ind w:left="-105" w:leftChars="-50" w:right="-105" w:rightChars="-50"/>
              <w:jc w:val="center"/>
              <w:rPr>
                <w:rFonts w:ascii="宋体" w:hAnsi="宋体" w:eastAsia="宋体" w:cs="仿宋"/>
                <w:b/>
                <w:color w:val="000000" w:themeColor="text1"/>
                <w:sz w:val="24"/>
              </w:rPr>
            </w:pPr>
            <w:r>
              <w:rPr>
                <w:rFonts w:hint="eastAsia" w:ascii="宋体" w:hAnsi="宋体" w:eastAsia="宋体" w:cs="仿宋"/>
                <w:b/>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w:t>
            </w:r>
          </w:p>
        </w:tc>
        <w:tc>
          <w:tcPr>
            <w:tcW w:w="2397"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“红色秀城  绿色西湖”2022中国旅游日泰安市推广活动</w:t>
            </w:r>
          </w:p>
        </w:tc>
        <w:tc>
          <w:tcPr>
            <w:tcW w:w="992"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泰安</w:t>
            </w:r>
          </w:p>
        </w:tc>
        <w:tc>
          <w:tcPr>
            <w:tcW w:w="2269"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泰山秀城</w:t>
            </w:r>
          </w:p>
        </w:tc>
        <w:tc>
          <w:tcPr>
            <w:tcW w:w="1503"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5月19日</w:t>
            </w:r>
          </w:p>
        </w:tc>
        <w:tc>
          <w:tcPr>
            <w:tcW w:w="4815" w:type="dxa"/>
            <w:noWrap/>
            <w:vAlign w:val="center"/>
          </w:tcPr>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1.启动仪式；</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2.观看泰安市文化和旅游形象宣传片；</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3.发布“2022泰安人游泰安”倡议；</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4.泰安市文化和旅游专题推介。</w:t>
            </w:r>
          </w:p>
        </w:tc>
        <w:tc>
          <w:tcPr>
            <w:tcW w:w="1445" w:type="dxa"/>
            <w:noWrap/>
            <w:vAlign w:val="center"/>
          </w:tcPr>
          <w:p>
            <w:pPr>
              <w:spacing w:line="320" w:lineRule="exact"/>
              <w:jc w:val="center"/>
              <w:rPr>
                <w:rFonts w:ascii="宋体" w:hAnsi="宋体" w:eastAsia="宋体" w:cs="仿宋_GB2312"/>
                <w:color w:val="000000" w:themeColor="text1"/>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w:t>
            </w:r>
          </w:p>
        </w:tc>
        <w:tc>
          <w:tcPr>
            <w:tcW w:w="2397"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爆米花音乐节</w:t>
            </w:r>
          </w:p>
        </w:tc>
        <w:tc>
          <w:tcPr>
            <w:tcW w:w="992"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泰安</w:t>
            </w:r>
          </w:p>
        </w:tc>
        <w:tc>
          <w:tcPr>
            <w:tcW w:w="2269"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泰安方特欢乐世界</w:t>
            </w:r>
          </w:p>
        </w:tc>
        <w:tc>
          <w:tcPr>
            <w:tcW w:w="1503"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4月30日-</w:t>
            </w:r>
          </w:p>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5月3日</w:t>
            </w:r>
          </w:p>
        </w:tc>
        <w:tc>
          <w:tcPr>
            <w:tcW w:w="4815" w:type="dxa"/>
            <w:noWrap/>
            <w:vAlign w:val="center"/>
          </w:tcPr>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1.超强全明星演唱会燃爆全场；</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2.爆米花时光集市，重返童年时光；</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3.慢摇音乐休闲帐篷，音乐露营会惬意时光；</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4.主题项目任性畅玩，欢乐不停特刺激。</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3</w:t>
            </w:r>
          </w:p>
        </w:tc>
        <w:tc>
          <w:tcPr>
            <w:tcW w:w="2397"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520主题夜场</w:t>
            </w:r>
          </w:p>
        </w:tc>
        <w:tc>
          <w:tcPr>
            <w:tcW w:w="992"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泰安</w:t>
            </w:r>
          </w:p>
        </w:tc>
        <w:tc>
          <w:tcPr>
            <w:tcW w:w="2269"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泰安方特欢乐世界</w:t>
            </w:r>
          </w:p>
        </w:tc>
        <w:tc>
          <w:tcPr>
            <w:tcW w:w="1503"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5月20日-</w:t>
            </w:r>
          </w:p>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5月21日</w:t>
            </w:r>
          </w:p>
        </w:tc>
        <w:tc>
          <w:tcPr>
            <w:tcW w:w="4815" w:type="dxa"/>
            <w:noWrap/>
            <w:vAlign w:val="center"/>
          </w:tcPr>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1.</w:t>
            </w:r>
            <w:r>
              <w:rPr>
                <w:rFonts w:hint="eastAsia" w:ascii="宋体" w:hAnsi="宋体" w:eastAsia="宋体" w:cs="仿宋_GB2312"/>
                <w:color w:val="000000" w:themeColor="text1"/>
                <w:spacing w:val="-6"/>
                <w:sz w:val="24"/>
              </w:rPr>
              <w:t>粉色气球甜蜜放飞，浪漫仪式迸发爱的火花。</w:t>
            </w:r>
            <w:r>
              <w:rPr>
                <w:rFonts w:hint="eastAsia" w:ascii="宋体" w:hAnsi="宋体" w:eastAsia="宋体" w:cs="仿宋_GB2312"/>
                <w:color w:val="000000" w:themeColor="text1"/>
                <w:sz w:val="24"/>
              </w:rPr>
              <w:t xml:space="preserve"> </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2.浪漫告白仪式邂逅，耀眼星光一吻倾心。</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3.梦幻网红告白圣地，给你全套仪式感。</w:t>
            </w:r>
          </w:p>
          <w:p>
            <w:pPr>
              <w:spacing w:line="34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4.王牌项目冒险刺激，情侣挑战欢乐畅玩。</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4</w:t>
            </w:r>
          </w:p>
        </w:tc>
        <w:tc>
          <w:tcPr>
            <w:tcW w:w="2397"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5月撒欢季</w:t>
            </w:r>
          </w:p>
        </w:tc>
        <w:tc>
          <w:tcPr>
            <w:tcW w:w="992"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泰安</w:t>
            </w:r>
          </w:p>
        </w:tc>
        <w:tc>
          <w:tcPr>
            <w:tcW w:w="2269"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中国原浆啤酒</w:t>
            </w:r>
          </w:p>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体验中心</w:t>
            </w:r>
          </w:p>
        </w:tc>
        <w:tc>
          <w:tcPr>
            <w:tcW w:w="1503"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5月1日-</w:t>
            </w:r>
          </w:p>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5月31日</w:t>
            </w:r>
          </w:p>
        </w:tc>
        <w:tc>
          <w:tcPr>
            <w:tcW w:w="4815" w:type="dxa"/>
            <w:noWrap/>
            <w:vAlign w:val="center"/>
          </w:tcPr>
          <w:p>
            <w:pPr>
              <w:spacing w:line="32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推出门票买一赠一，文旅产品全场8.8折优惠活动。</w:t>
            </w:r>
          </w:p>
        </w:tc>
        <w:tc>
          <w:tcPr>
            <w:tcW w:w="1445" w:type="dxa"/>
            <w:noWrap/>
            <w:vAlign w:val="center"/>
          </w:tcPr>
          <w:p>
            <w:pPr>
              <w:spacing w:line="320" w:lineRule="exact"/>
              <w:ind w:left="-105" w:leftChars="-50" w:right="-105" w:rightChars="-50"/>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当日最大承载量3000人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w:t>
            </w:r>
          </w:p>
        </w:tc>
        <w:tc>
          <w:tcPr>
            <w:tcW w:w="2397"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感悟中华文化，享受美好旅程</w:t>
            </w:r>
          </w:p>
        </w:tc>
        <w:tc>
          <w:tcPr>
            <w:tcW w:w="992"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泰安</w:t>
            </w:r>
          </w:p>
        </w:tc>
        <w:tc>
          <w:tcPr>
            <w:tcW w:w="2269"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中国原浆啤酒</w:t>
            </w:r>
          </w:p>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体验中心</w:t>
            </w:r>
          </w:p>
        </w:tc>
        <w:tc>
          <w:tcPr>
            <w:tcW w:w="1503"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5月19日</w:t>
            </w:r>
          </w:p>
        </w:tc>
        <w:tc>
          <w:tcPr>
            <w:tcW w:w="4815" w:type="dxa"/>
            <w:noWrap/>
            <w:vAlign w:val="center"/>
          </w:tcPr>
          <w:p>
            <w:pPr>
              <w:spacing w:line="320" w:lineRule="exact"/>
              <w:jc w:val="left"/>
              <w:rPr>
                <w:rFonts w:ascii="宋体" w:hAnsi="宋体" w:eastAsia="宋体" w:cs="仿宋_GB2312"/>
                <w:color w:val="000000" w:themeColor="text1"/>
                <w:sz w:val="24"/>
              </w:rPr>
            </w:pPr>
            <w:r>
              <w:rPr>
                <w:rFonts w:hint="eastAsia" w:ascii="宋体" w:hAnsi="宋体" w:eastAsia="宋体" w:cs="仿宋_GB2312"/>
                <w:color w:val="000000" w:themeColor="text1"/>
                <w:sz w:val="24"/>
              </w:rPr>
              <w:t>当日参与开幕仪式，发放景区宣传单页，后期参观可凭此单页到中国原浆啤酒体验中心兑换啤酒豆1瓶。</w:t>
            </w:r>
          </w:p>
        </w:tc>
        <w:tc>
          <w:tcPr>
            <w:tcW w:w="1445" w:type="dxa"/>
            <w:noWrap/>
            <w:vAlign w:val="center"/>
          </w:tcPr>
          <w:p>
            <w:pPr>
              <w:spacing w:line="320" w:lineRule="exact"/>
              <w:ind w:left="-105" w:leftChars="-50" w:right="-105" w:rightChars="-50"/>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当日最大承载量3000人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6</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感悟中华文化 享受美好旅程，太阳部落特惠旅游季</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泰安</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太阳部落</w:t>
            </w:r>
          </w:p>
        </w:tc>
        <w:tc>
          <w:tcPr>
            <w:tcW w:w="1503" w:type="dxa"/>
            <w:noWrap/>
            <w:vAlign w:val="center"/>
          </w:tcPr>
          <w:p>
            <w:pPr>
              <w:spacing w:line="320" w:lineRule="exact"/>
              <w:jc w:val="center"/>
              <w:rPr>
                <w:rFonts w:ascii="宋体" w:hAnsi="宋体" w:eastAsia="宋体" w:cs="仿宋_GB2312"/>
                <w:color w:val="000000" w:themeColor="text1"/>
                <w:sz w:val="24"/>
              </w:rPr>
            </w:pPr>
            <w:r>
              <w:rPr>
                <w:rFonts w:hint="eastAsia" w:ascii="宋体" w:hAnsi="宋体" w:eastAsia="宋体" w:cs="仿宋_GB2312"/>
                <w:color w:val="000000" w:themeColor="text1"/>
                <w:sz w:val="24"/>
              </w:rPr>
              <w:t>5月5日—</w:t>
            </w:r>
          </w:p>
          <w:p>
            <w:pPr>
              <w:spacing w:line="320" w:lineRule="exact"/>
              <w:jc w:val="center"/>
              <w:rPr>
                <w:rFonts w:ascii="宋体" w:hAnsi="宋体" w:eastAsia="宋体" w:cs="仿宋"/>
                <w:color w:val="000000" w:themeColor="text1"/>
                <w:sz w:val="24"/>
              </w:rPr>
            </w:pPr>
            <w:r>
              <w:rPr>
                <w:rFonts w:hint="eastAsia" w:ascii="宋体" w:hAnsi="宋体" w:eastAsia="宋体" w:cs="仿宋_GB2312"/>
                <w:color w:val="000000" w:themeColor="text1"/>
                <w:sz w:val="24"/>
              </w:rPr>
              <w:t>5月31日</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太阳</w:t>
            </w:r>
            <w:r>
              <w:rPr>
                <w:rFonts w:hint="eastAsia" w:ascii="宋体" w:hAnsi="宋体" w:eastAsia="宋体" w:cs="仿宋_GB2312"/>
                <w:color w:val="000000" w:themeColor="text1"/>
                <w:sz w:val="24"/>
              </w:rPr>
              <w:t>部落景区门票仅需88元/人（原价160元），在送动物欢乐王国！超值价格，畅游两</w:t>
            </w:r>
            <w:r>
              <w:rPr>
                <w:rFonts w:hint="eastAsia" w:ascii="宋体" w:hAnsi="宋体" w:eastAsia="宋体" w:cs="仿宋"/>
                <w:color w:val="000000" w:themeColor="text1"/>
                <w:sz w:val="24"/>
              </w:rPr>
              <w:t>大主题公园！</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7</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泰山花海“彩绘天颐”最美写生季系列活动</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泰安</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泰山花海景区</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4月1日—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5月31日</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赏花、写生、拓展活动</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8</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泰山花海露营烧烤</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美食节</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泰安</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泰山花海景区</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5月1日-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6月30日</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露营、篝火、烧烤派对</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9</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“五一”带您畅游</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复圣文化园</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宁阳县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复圣文化园·商业区</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5月1日-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5月4日</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1.随处走歌；2.画舫游湖；</w:t>
            </w:r>
          </w:p>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3.篝火晚会；4.中华传统文化体验。</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10</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五一优惠活动</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宁阳县蒋集镇</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友邦田园</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5月1日-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5月5日</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五一1000张特惠票19.9元门票抢购，门票+三项套票39.9元</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11</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醉美抢购节</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礼惠劳动者</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宁阳县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金彩山鲁酒文化</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博物馆</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4月21日-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5月20日</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每周六、周日开展特定产品有奖销售</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12</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“你的一天 精彩</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无限”vlog大赛</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肥城市</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肥城全市</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通过游客视角，以视频日志的记录方式，沉浸式体验推广肥城市具有特色的旅游产品，呈现肥城美食美景。</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13</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肥城文化故事汇·讲述你与肥城的故事</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肥城市</w:t>
            </w:r>
          </w:p>
        </w:tc>
        <w:tc>
          <w:tcPr>
            <w:tcW w:w="2269" w:type="dxa"/>
            <w:noWrap/>
            <w:vAlign w:val="center"/>
          </w:tcPr>
          <w:p>
            <w:pPr>
              <w:spacing w:line="320" w:lineRule="exact"/>
              <w:jc w:val="center"/>
              <w:rPr>
                <w:rFonts w:ascii="宋体" w:hAnsi="宋体" w:eastAsia="宋体" w:cs="仿宋"/>
                <w:color w:val="000000" w:themeColor="text1"/>
                <w:sz w:val="24"/>
              </w:rPr>
            </w:pP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在景区设置演讲台，邀请行业内熟悉肥城、热爱桃文化的从业者及游客上台讲述与自己与肥城的故事或有关桃文化故事。</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14</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2022桃花海唐乡杯</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摄影大赛</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肥城市</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肥城全市</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用镜头全方位、多角度展现肥城文旅新风貌、新气象、新作为，以艺术作品的形式助推文旅产业高质量发展。</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15</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5.18国际博物馆日</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肥城市</w:t>
            </w:r>
          </w:p>
        </w:tc>
        <w:tc>
          <w:tcPr>
            <w:tcW w:w="2269" w:type="dxa"/>
            <w:noWrap/>
            <w:vAlign w:val="center"/>
          </w:tcPr>
          <w:p>
            <w:pPr>
              <w:spacing w:line="320" w:lineRule="exact"/>
              <w:jc w:val="center"/>
              <w:rPr>
                <w:rFonts w:ascii="宋体" w:hAnsi="宋体" w:eastAsia="宋体" w:cs="仿宋"/>
                <w:color w:val="000000" w:themeColor="text1"/>
                <w:sz w:val="24"/>
              </w:rPr>
            </w:pP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精品馆藏展示，文物知识宣传，线上文物展等。</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16</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文明旅游宣讲活动</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肥城市</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市民广场</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通过向游客发放宣传册、讲解旅游法律法规，开展游客与文明旅游宣传牌合影等活动践行志愿服务理念，宣传文明旅游知识，提升游客文明意识，积极营造文明有序的旅游环境。</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17</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唐乡寻宝活动</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肥城市</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鱼山桃花海景区</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5月1日—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5月5日</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在鱼山古村设置游戏关卡，以答题、趣味游戏等方式通过关卡，获得精美礼品。</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18</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寻忆童年</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肥城市</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五埠岭伙大门景区</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5月1日—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5月5日</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在景区内搭建原汁原味乡村大集，还原童年记忆中的美食、游戏、物品。</w:t>
            </w:r>
          </w:p>
        </w:tc>
        <w:tc>
          <w:tcPr>
            <w:tcW w:w="1445" w:type="dxa"/>
            <w:noWrap/>
            <w:vAlign w:val="center"/>
          </w:tcPr>
          <w:p>
            <w:pPr>
              <w:spacing w:line="320" w:lineRule="exact"/>
              <w:jc w:val="center"/>
              <w:rPr>
                <w:rFonts w:ascii="宋体" w:hAnsi="宋体" w:eastAsia="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19</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白佛山天然氧吧</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户外登山</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白佛山</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1.分时段限量预约购票（票价20元）</w:t>
            </w:r>
          </w:p>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2.65周岁以上老年人游客持身份证，军人退伍军人持有效证件免费入园，1.4米以下儿童免票！</w:t>
            </w:r>
          </w:p>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3.年卡有效期自动延长30天。</w:t>
            </w:r>
          </w:p>
        </w:tc>
        <w:tc>
          <w:tcPr>
            <w:tcW w:w="1445" w:type="dxa"/>
            <w:noWrap/>
            <w:vAlign w:val="center"/>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20</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Lisa乐园“芳草渡”美食节</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史楼</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Lisa乐园自养鸡鸭鹅，新鲜食材，传统工艺，乡村味道，可近距离感受田园乐趣。</w:t>
            </w:r>
          </w:p>
        </w:tc>
        <w:tc>
          <w:tcPr>
            <w:tcW w:w="1445" w:type="dxa"/>
            <w:noWrap/>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21</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塘坊新宿“东原书房”</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塘坊民宿</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塘坊新宿”打造了集客房、餐饮、会议、娱乐、阅读于一体的高端民宿，其中有LOFT公寓8套，东平屯顶石屋特色的四合院一套，总建筑面积3000平方，独立房间22间。会议室可以容纳50余人，可举办各类中小型会议。还建设了露天游泳池，打造人文气息浓厚的东原书房，能满足游客的不同需求。</w:t>
            </w:r>
          </w:p>
        </w:tc>
        <w:tc>
          <w:tcPr>
            <w:tcW w:w="1445" w:type="dxa"/>
            <w:noWrap/>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22</w:t>
            </w:r>
          </w:p>
        </w:tc>
        <w:tc>
          <w:tcPr>
            <w:tcW w:w="2397" w:type="dxa"/>
            <w:noWrap/>
            <w:vAlign w:val="center"/>
          </w:tcPr>
          <w:p>
            <w:pPr>
              <w:spacing w:line="320" w:lineRule="exact"/>
              <w:jc w:val="center"/>
              <w:rPr>
                <w:rFonts w:hint="eastAsia" w:ascii="宋体" w:hAnsi="宋体" w:eastAsia="宋体" w:cs="仿宋"/>
                <w:color w:val="000000" w:themeColor="text1"/>
                <w:sz w:val="24"/>
              </w:rPr>
            </w:pPr>
            <w:r>
              <w:rPr>
                <w:rFonts w:hint="eastAsia" w:ascii="宋体" w:hAnsi="宋体" w:eastAsia="宋体" w:cs="仿宋"/>
                <w:color w:val="000000" w:themeColor="text1"/>
                <w:sz w:val="24"/>
              </w:rPr>
              <w:t>东平湖网红环湖路</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低碳出行</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环湖路</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端午节</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从水浒古镇码头出发，环湖80公里，途径最美环湖路、东平湖科普宣教基地、东平湖湿地码头、陈山口出湖闸、六工山水浒大寨、腊山国家森林公园八里湾泄洪闸、千年宋城、水浒影视城等景点及水利工程，进一步践行和宣传“低碳出行，绿色环保”的理念。</w:t>
            </w:r>
          </w:p>
        </w:tc>
        <w:tc>
          <w:tcPr>
            <w:tcW w:w="1445" w:type="dxa"/>
            <w:noWrap/>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23</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云游四季东平湖</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线上</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通过自驾游直播形式，主播带领大家云游东平湖各大景区，东平湖滨湖国际湿地公园、水浒影视城、六工山水浒大寨、腊山国家森林公园、戴村坝等景区景点。</w:t>
            </w:r>
          </w:p>
        </w:tc>
        <w:tc>
          <w:tcPr>
            <w:tcW w:w="1445" w:type="dxa"/>
            <w:noWrap/>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24</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水浒好汉云演艺</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线上</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通过线上直播、短视频发布等，对水浒影视城内宋江迎宾、李逵断案、斗杀西门庆、大型实景马战三打祝家庄等精彩演艺节目对游客进行直播、互</w:t>
            </w:r>
          </w:p>
        </w:tc>
        <w:tc>
          <w:tcPr>
            <w:tcW w:w="1445" w:type="dxa"/>
            <w:noWrap/>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25</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最美落日余晖 “小洞庭”渔舟唱晚慢直播</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东平县</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线上</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w:t>
            </w:r>
          </w:p>
        </w:tc>
        <w:tc>
          <w:tcPr>
            <w:tcW w:w="4815" w:type="dxa"/>
            <w:noWrap/>
            <w:vAlign w:val="center"/>
          </w:tcPr>
          <w:p>
            <w:pPr>
              <w:spacing w:line="320" w:lineRule="exact"/>
              <w:rPr>
                <w:rFonts w:ascii="宋体" w:hAnsi="宋体" w:eastAsia="宋体" w:cs="仿宋"/>
                <w:color w:val="000000" w:themeColor="text1"/>
                <w:sz w:val="24"/>
              </w:rPr>
            </w:pPr>
            <w:r>
              <w:rPr>
                <w:rFonts w:hint="eastAsia" w:ascii="宋体" w:hAnsi="宋体" w:eastAsia="宋体" w:cs="仿宋"/>
                <w:color w:val="000000" w:themeColor="text1"/>
                <w:sz w:val="24"/>
              </w:rPr>
              <w:t>东平湖慢直播将全天候进行，带您享受漫时光，欣赏东平湖美景。</w:t>
            </w:r>
          </w:p>
        </w:tc>
        <w:tc>
          <w:tcPr>
            <w:tcW w:w="1445" w:type="dxa"/>
            <w:noWrap/>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1"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26</w:t>
            </w:r>
          </w:p>
        </w:tc>
        <w:tc>
          <w:tcPr>
            <w:tcW w:w="2397"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“暖心回馈·惠游</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东平”活动</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东平</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水浒影视城、六工山水浒大寨、腊山国家森林公园、戴村坝、东平湖滨湖国家湿地公园科普宣教</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基地</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4月25日—</w:t>
            </w:r>
          </w:p>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12月31日</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1.免票人群：针对东平县公安、卫生、交通、教育系统所有工作人员，凭本人工作证件，享各景区大门票免费政策。</w:t>
            </w:r>
          </w:p>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2.东平市民：①工作日：凭本人身份证享各景区大门票优惠：水浒影视城20元/人。腊山国家森林公园10元/人。戴村坝10元/人。六工山水浒大寨10元/人。东平湖滨湖国家湿地公园5元/人。</w:t>
            </w:r>
          </w:p>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②节假日（周六周日及法定节假日）：凭本人身份证享各景区大门票五折优惠。</w:t>
            </w:r>
          </w:p>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3.旅游年卡：2022东平旅游年卡（5月1日之前办理的）使用日期顺延2个月。</w:t>
            </w:r>
          </w:p>
        </w:tc>
        <w:tc>
          <w:tcPr>
            <w:tcW w:w="1445" w:type="dxa"/>
            <w:noWrap/>
          </w:tcPr>
          <w:p>
            <w:pPr>
              <w:spacing w:line="320" w:lineRule="exact"/>
              <w:jc w:val="left"/>
              <w:rPr>
                <w:rFonts w:ascii="宋体" w:hAnsi="宋体" w:eastAsia="宋体"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688"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27</w:t>
            </w:r>
          </w:p>
        </w:tc>
        <w:tc>
          <w:tcPr>
            <w:tcW w:w="2397"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第六届泰安文化和旅游惠民消费季活动</w:t>
            </w:r>
          </w:p>
        </w:tc>
        <w:tc>
          <w:tcPr>
            <w:tcW w:w="992"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泰安</w:t>
            </w:r>
          </w:p>
        </w:tc>
        <w:tc>
          <w:tcPr>
            <w:tcW w:w="2269"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泰山秀城</w:t>
            </w:r>
          </w:p>
        </w:tc>
        <w:tc>
          <w:tcPr>
            <w:tcW w:w="1503" w:type="dxa"/>
            <w:noWrap/>
            <w:vAlign w:val="center"/>
          </w:tcPr>
          <w:p>
            <w:pPr>
              <w:spacing w:line="320" w:lineRule="exact"/>
              <w:jc w:val="center"/>
              <w:rPr>
                <w:rFonts w:ascii="宋体" w:hAnsi="宋体" w:eastAsia="宋体" w:cs="仿宋"/>
                <w:color w:val="000000" w:themeColor="text1"/>
                <w:sz w:val="24"/>
              </w:rPr>
            </w:pPr>
            <w:r>
              <w:rPr>
                <w:rFonts w:hint="eastAsia" w:ascii="宋体" w:hAnsi="宋体" w:eastAsia="宋体" w:cs="仿宋"/>
                <w:color w:val="000000" w:themeColor="text1"/>
                <w:sz w:val="24"/>
              </w:rPr>
              <w:t>5月底</w:t>
            </w:r>
          </w:p>
        </w:tc>
        <w:tc>
          <w:tcPr>
            <w:tcW w:w="4815" w:type="dxa"/>
            <w:noWrap/>
            <w:vAlign w:val="center"/>
          </w:tcPr>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1.启动仪式；</w:t>
            </w:r>
          </w:p>
          <w:p>
            <w:pPr>
              <w:spacing w:line="320" w:lineRule="exact"/>
              <w:jc w:val="left"/>
              <w:rPr>
                <w:rFonts w:ascii="宋体" w:hAnsi="宋体" w:eastAsia="宋体" w:cs="仿宋"/>
                <w:color w:val="000000" w:themeColor="text1"/>
                <w:sz w:val="24"/>
              </w:rPr>
            </w:pPr>
            <w:r>
              <w:rPr>
                <w:rFonts w:hint="eastAsia" w:ascii="宋体" w:hAnsi="宋体" w:eastAsia="宋体" w:cs="仿宋"/>
                <w:color w:val="000000" w:themeColor="text1"/>
                <w:sz w:val="24"/>
              </w:rPr>
              <w:t>2.发放文旅惠民消费券。</w:t>
            </w:r>
          </w:p>
        </w:tc>
        <w:tc>
          <w:tcPr>
            <w:tcW w:w="1445" w:type="dxa"/>
            <w:noWrap/>
            <w:vAlign w:val="center"/>
          </w:tcPr>
          <w:p>
            <w:pPr>
              <w:spacing w:line="320" w:lineRule="exact"/>
              <w:rPr>
                <w:rFonts w:ascii="宋体" w:hAnsi="宋体" w:eastAsia="宋体" w:cs="仿宋_GB2312"/>
                <w:color w:val="000000" w:themeColor="text1"/>
                <w:sz w:val="24"/>
              </w:rPr>
            </w:pPr>
          </w:p>
        </w:tc>
      </w:tr>
    </w:tbl>
    <w:p>
      <w:pPr>
        <w:spacing w:line="360" w:lineRule="auto"/>
        <w:jc w:val="left"/>
        <w:rPr>
          <w:rFonts w:hint="eastAsia" w:ascii="宋体" w:hAnsi="宋体" w:eastAsia="宋体" w:cs="仿宋"/>
          <w:sz w:val="24"/>
          <w:lang w:eastAsia="zh-CN"/>
        </w:rPr>
      </w:pPr>
      <w:r>
        <w:rPr>
          <w:rFonts w:hint="eastAsia" w:ascii="宋体" w:hAnsi="宋体" w:eastAsia="宋体" w:cs="仿宋"/>
          <w:sz w:val="24"/>
        </w:rPr>
        <w:t>注：1.各市主会场活动做好备注；</w:t>
      </w:r>
    </w:p>
    <w:p>
      <w:pPr>
        <w:spacing w:line="360" w:lineRule="auto"/>
        <w:ind w:firstLine="480" w:firstLineChars="200"/>
        <w:jc w:val="left"/>
        <w:rPr>
          <w:sz w:val="28"/>
          <w:szCs w:val="36"/>
          <w:highlight w:val="yellow"/>
        </w:rPr>
      </w:pPr>
      <w:r>
        <w:rPr>
          <w:rFonts w:hint="eastAsia" w:ascii="宋体" w:hAnsi="宋体" w:eastAsia="宋体" w:cs="仿宋"/>
          <w:sz w:val="24"/>
        </w:rPr>
        <w:t>2.活动场地指举办活动的具体景区、场馆等。</w:t>
      </w:r>
    </w:p>
    <w:sectPr>
      <w:footerReference r:id="rId3" w:type="default"/>
      <w:pgSz w:w="16838" w:h="11906" w:orient="landscape"/>
      <w:pgMar w:top="1588" w:right="1588" w:bottom="1588" w:left="1588" w:header="851" w:footer="1418"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9628"/>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hMTM5NzIzNjQyN2U2YjJiZmY0MDNkNjhkOTkwMTYifQ=="/>
  </w:docVars>
  <w:rsids>
    <w:rsidRoot w:val="00D47048"/>
    <w:rsid w:val="00032DFE"/>
    <w:rsid w:val="00043ADE"/>
    <w:rsid w:val="00055E6C"/>
    <w:rsid w:val="0009285D"/>
    <w:rsid w:val="00096562"/>
    <w:rsid w:val="000C437B"/>
    <w:rsid w:val="00103F37"/>
    <w:rsid w:val="00104F3E"/>
    <w:rsid w:val="00113C84"/>
    <w:rsid w:val="001333E6"/>
    <w:rsid w:val="0014132B"/>
    <w:rsid w:val="00163E36"/>
    <w:rsid w:val="00174C79"/>
    <w:rsid w:val="00200A22"/>
    <w:rsid w:val="0025446B"/>
    <w:rsid w:val="00257009"/>
    <w:rsid w:val="0029784D"/>
    <w:rsid w:val="002B100D"/>
    <w:rsid w:val="002B5B32"/>
    <w:rsid w:val="002D776B"/>
    <w:rsid w:val="00301C69"/>
    <w:rsid w:val="00334B34"/>
    <w:rsid w:val="003804D0"/>
    <w:rsid w:val="003D72B3"/>
    <w:rsid w:val="00421911"/>
    <w:rsid w:val="00436811"/>
    <w:rsid w:val="0046217D"/>
    <w:rsid w:val="00486C39"/>
    <w:rsid w:val="004A06CB"/>
    <w:rsid w:val="004B00C3"/>
    <w:rsid w:val="004B0F0D"/>
    <w:rsid w:val="004B3017"/>
    <w:rsid w:val="004B4534"/>
    <w:rsid w:val="004C5C07"/>
    <w:rsid w:val="004D5225"/>
    <w:rsid w:val="005257BA"/>
    <w:rsid w:val="00531732"/>
    <w:rsid w:val="00534FFC"/>
    <w:rsid w:val="00543C4C"/>
    <w:rsid w:val="005D48A8"/>
    <w:rsid w:val="005F6473"/>
    <w:rsid w:val="00605B95"/>
    <w:rsid w:val="00637EBC"/>
    <w:rsid w:val="0064607D"/>
    <w:rsid w:val="00655FB2"/>
    <w:rsid w:val="00663A51"/>
    <w:rsid w:val="00697A2E"/>
    <w:rsid w:val="006E55A9"/>
    <w:rsid w:val="006E5E07"/>
    <w:rsid w:val="007062E0"/>
    <w:rsid w:val="00754BE3"/>
    <w:rsid w:val="007928C5"/>
    <w:rsid w:val="007C4005"/>
    <w:rsid w:val="007E78B7"/>
    <w:rsid w:val="007F0046"/>
    <w:rsid w:val="0081723A"/>
    <w:rsid w:val="00830E7A"/>
    <w:rsid w:val="0083127B"/>
    <w:rsid w:val="00844A1E"/>
    <w:rsid w:val="00853120"/>
    <w:rsid w:val="008738EB"/>
    <w:rsid w:val="00882940"/>
    <w:rsid w:val="008A71B4"/>
    <w:rsid w:val="008A7C38"/>
    <w:rsid w:val="008E6250"/>
    <w:rsid w:val="008F5CDA"/>
    <w:rsid w:val="0090639B"/>
    <w:rsid w:val="009700D3"/>
    <w:rsid w:val="009B02AE"/>
    <w:rsid w:val="009B457D"/>
    <w:rsid w:val="009C0DCE"/>
    <w:rsid w:val="009F19E7"/>
    <w:rsid w:val="00AC4484"/>
    <w:rsid w:val="00B11082"/>
    <w:rsid w:val="00B41421"/>
    <w:rsid w:val="00B86A24"/>
    <w:rsid w:val="00B93217"/>
    <w:rsid w:val="00BC21F6"/>
    <w:rsid w:val="00C13E53"/>
    <w:rsid w:val="00C32523"/>
    <w:rsid w:val="00C42F3C"/>
    <w:rsid w:val="00C55DCA"/>
    <w:rsid w:val="00C87410"/>
    <w:rsid w:val="00C92797"/>
    <w:rsid w:val="00CB1BCB"/>
    <w:rsid w:val="00CE2781"/>
    <w:rsid w:val="00D04A9C"/>
    <w:rsid w:val="00D47048"/>
    <w:rsid w:val="00DB360C"/>
    <w:rsid w:val="00DC6A32"/>
    <w:rsid w:val="00E203A1"/>
    <w:rsid w:val="00E74C4E"/>
    <w:rsid w:val="00E82735"/>
    <w:rsid w:val="00E87157"/>
    <w:rsid w:val="00EF4ACE"/>
    <w:rsid w:val="00F12872"/>
    <w:rsid w:val="00F178F2"/>
    <w:rsid w:val="00F30F4F"/>
    <w:rsid w:val="00FA33A8"/>
    <w:rsid w:val="04BA0275"/>
    <w:rsid w:val="130CA39D"/>
    <w:rsid w:val="19344482"/>
    <w:rsid w:val="1FFFFFA5"/>
    <w:rsid w:val="23B12D04"/>
    <w:rsid w:val="29CA2459"/>
    <w:rsid w:val="2B141BDE"/>
    <w:rsid w:val="2C82701B"/>
    <w:rsid w:val="2E921798"/>
    <w:rsid w:val="30F2476F"/>
    <w:rsid w:val="3586192A"/>
    <w:rsid w:val="38327B47"/>
    <w:rsid w:val="3B6BF3F4"/>
    <w:rsid w:val="3F591E5E"/>
    <w:rsid w:val="3FF7D7E9"/>
    <w:rsid w:val="521A547C"/>
    <w:rsid w:val="59123C03"/>
    <w:rsid w:val="5AC11D7E"/>
    <w:rsid w:val="60822B6A"/>
    <w:rsid w:val="66E71979"/>
    <w:rsid w:val="6A1F767C"/>
    <w:rsid w:val="73C372CA"/>
    <w:rsid w:val="76541640"/>
    <w:rsid w:val="78872D81"/>
    <w:rsid w:val="7BFD6DC3"/>
    <w:rsid w:val="7E7B6D46"/>
    <w:rsid w:val="7FCFC145"/>
    <w:rsid w:val="7FF7A2EE"/>
    <w:rsid w:val="9FBDC007"/>
    <w:rsid w:val="B6F75180"/>
    <w:rsid w:val="C7751FC8"/>
    <w:rsid w:val="DF5C958F"/>
    <w:rsid w:val="F591E057"/>
    <w:rsid w:val="FDF786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日期 Char"/>
    <w:basedOn w:val="8"/>
    <w:link w:val="2"/>
    <w:semiHidden/>
    <w:qFormat/>
    <w:uiPriority w:val="99"/>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2262</Words>
  <Characters>2388</Characters>
  <Lines>42</Lines>
  <Paragraphs>12</Paragraphs>
  <TotalTime>89</TotalTime>
  <ScaleCrop>false</ScaleCrop>
  <LinksUpToDate>false</LinksUpToDate>
  <CharactersWithSpaces>2398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2020-05-15T15:59:00Z</dcterms:created>
  <dc:creator>Windows 用户</dc:creator>
  <cp:lastModifiedBy>WPS_1220544333</cp:lastModifiedBy>
  <cp:lastPrinted>2020-05-16T14:48:00Z</cp:lastPrinted>
  <dcterms:modified xsi:type="dcterms:W3CDTF">2022-05-19T09:34:03Z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3D7729D110554DD496F0A6BED3A9B79D</vt:lpwstr>
  </property>
</Properties>
</file>